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-106" w:right="-10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福建师范大学教职工重大疾病医疗补助申请表</w:t>
      </w:r>
    </w:p>
    <w:tbl>
      <w:tblPr>
        <w:tblStyle w:val="2"/>
        <w:tblW w:w="907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44"/>
        <w:gridCol w:w="939"/>
        <w:gridCol w:w="121"/>
        <w:gridCol w:w="1027"/>
        <w:gridCol w:w="82"/>
        <w:gridCol w:w="1100"/>
        <w:gridCol w:w="1323"/>
        <w:gridCol w:w="646"/>
        <w:gridCol w:w="22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9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职称、职务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工资年收入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岗位津贴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年标准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其它收入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家庭年总收入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人均生活费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家庭电话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本人银行卡号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210" w:right="-21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210" w:right="-21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情  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健康情况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 作 单 位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住  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-105" w:right="-105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 w:firstLine="12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患何种重大疾病住院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一年内累计住院次数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一年内住院治疗总费用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0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医保范围内个人累计自付总费用（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 w:bidi="ar"/>
              </w:rPr>
              <w:t>只包括医保目录内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的药品、诊疗项目及医用材料等，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 w:bidi="ar"/>
              </w:rPr>
              <w:t>不包括目录外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辅助治疗用药、营养制剂、医用高值材料、医技检查、会诊费、床位费、护理费等。）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360" w:lineRule="atLeast"/>
              <w:ind w:left="-105" w:right="-10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因患重大疾病治疗所必须的、且目录内无替代产品的医保目录外药品、全血、成份血等医疗费用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4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真实性承诺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8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 w:firstLine="336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 w:firstLine="336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 w:firstLine="336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签名：（盖章）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年   月  日        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7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-105" w:right="-105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校医疗补助金工作小组审批意见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1、材料审核情况：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2、给予补助金额：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        万      仟      佰      拾      元     角     分(￥            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/>
              <w:jc w:val="righ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签名：（盖章）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Autospacing="1" w:line="300" w:lineRule="exact"/>
              <w:ind w:left="0" w:right="0" w:firstLine="336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年   月   日   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Style w:val="4"/>
          <w:rFonts w:hint="eastAsia" w:ascii="仿宋" w:hAnsi="仿宋" w:eastAsia="仿宋" w:cs="仿宋"/>
          <w:b/>
          <w:sz w:val="24"/>
          <w:szCs w:val="24"/>
          <w:shd w:val="clear" w:fill="FFFFFF"/>
          <w:lang w:val="en-US" w:eastAsia="zh-CN" w:bidi="ar"/>
        </w:rPr>
        <w:t>备注：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1.申请人应如实填报表格中的相关内容，并附上国家二级甲等以上医院的诊断、出院小结、发票和福建省基本医疗保险参保职工住院费用结算单等证明材料（可用复印件）；证明材料须按上述顺序装订，不同次数的住院材料应分开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 w:firstLine="7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2.所在单位应对申请人填报的情况及提供的材料进行认真核实。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   3.本表一式二份，一份留存医疗补助金工作小组办公室，一份交校医院。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E62516"/>
    <w:rsid w:val="7D0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吴小英</dc:creator>
  <cp:lastModifiedBy>吴小英</cp:lastModifiedBy>
  <dcterms:modified xsi:type="dcterms:W3CDTF">2019-11-27T11:21:20Z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