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BBDB6">
      <w:pPr>
        <w:spacing w:line="540" w:lineRule="exact"/>
        <w:ind w:firstLine="420"/>
        <w:jc w:val="center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闽</w:t>
      </w:r>
      <w:r>
        <w:rPr>
          <w:rFonts w:ascii="仿宋" w:hAnsi="仿宋" w:eastAsia="仿宋"/>
          <w:sz w:val="32"/>
        </w:rPr>
        <w:t>师</w:t>
      </w:r>
      <w:r>
        <w:rPr>
          <w:rFonts w:hint="eastAsia" w:ascii="仿宋" w:hAnsi="仿宋" w:eastAsia="仿宋"/>
          <w:sz w:val="32"/>
        </w:rPr>
        <w:t>社历〔20</w:t>
      </w:r>
      <w:r>
        <w:rPr>
          <w:rFonts w:ascii="仿宋" w:hAnsi="仿宋" w:eastAsia="仿宋"/>
          <w:sz w:val="32"/>
        </w:rPr>
        <w:t>2</w:t>
      </w:r>
      <w:r>
        <w:rPr>
          <w:rFonts w:hint="eastAsia" w:ascii="仿宋" w:hAnsi="仿宋" w:eastAsia="仿宋"/>
          <w:sz w:val="32"/>
        </w:rPr>
        <w:t>5〕</w:t>
      </w:r>
      <w:r>
        <w:rPr>
          <w:rFonts w:hint="eastAsia" w:ascii="仿宋" w:hAnsi="仿宋" w:eastAsia="仿宋"/>
          <w:sz w:val="32"/>
          <w:lang w:val="en-US" w:eastAsia="zh-CN"/>
        </w:rPr>
        <w:t>3</w:t>
      </w:r>
      <w:r>
        <w:rPr>
          <w:rFonts w:ascii="仿宋" w:hAnsi="仿宋" w:eastAsia="仿宋"/>
          <w:sz w:val="32"/>
        </w:rPr>
        <w:t>号</w:t>
      </w:r>
    </w:p>
    <w:p w14:paraId="2CDD78B8">
      <w:pPr>
        <w:spacing w:line="240" w:lineRule="auto"/>
        <w:jc w:val="both"/>
        <w:rPr>
          <w:rFonts w:hint="eastAsia" w:ascii="仿宋" w:hAnsi="仿宋" w:eastAsia="仿宋"/>
          <w:sz w:val="32"/>
        </w:rPr>
      </w:pPr>
      <w:r>
        <w:rPr>
          <w:rFonts w:ascii="方正小标宋简体" w:eastAsia="方正小标宋简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184150</wp:posOffset>
                </wp:positionV>
                <wp:extent cx="6313170" cy="0"/>
                <wp:effectExtent l="0" t="19050" r="11430" b="190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7.95pt;margin-top:14.5pt;height:0pt;width:497.1pt;z-index:-251656192;mso-width-relative:page;mso-height-relative:page;" filled="f" stroked="t" coordsize="21600,21600" o:gfxdata="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ugka62AAAAAkBAAAPAAAAAAAAAAEAIAAAACIAAABkcnMvZG93bnJl&#10;di54bWxQSwECFAAUAAAACACHTuJAhW2/dv0BAADNAwAADgAAAAAAAAABACAAAAAnAQAAZHJzL2Uy&#10;b0RvYy54bWxQSwUGAAAAAAYABgBZAQAAlgUAAAAA&#10;">
                <v:fill on="f" focussize="0,0"/>
                <v:stroke weight="3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56BBC864">
      <w:pPr>
        <w:spacing w:line="540" w:lineRule="exact"/>
        <w:ind w:firstLine="42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170180</wp:posOffset>
            </wp:positionH>
            <wp:positionV relativeFrom="paragraph">
              <wp:posOffset>-708025</wp:posOffset>
            </wp:positionV>
            <wp:extent cx="5364480" cy="661670"/>
            <wp:effectExtent l="0" t="0" r="7620" b="508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64480" cy="661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EB2DD8">
      <w:pPr>
        <w:spacing w:line="540" w:lineRule="exact"/>
        <w:jc w:val="center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关于印发《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福建师范大学社会历史学院研究生国家奖学金实施办法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》的通知</w:t>
      </w:r>
    </w:p>
    <w:p w14:paraId="36DA0E02">
      <w:pPr>
        <w:spacing w:line="560" w:lineRule="exact"/>
        <w:rPr>
          <w:rFonts w:ascii="仿宋_GB2312" w:hAnsi="仿宋" w:eastAsia="仿宋_GB2312" w:cs="仿宋"/>
          <w:sz w:val="32"/>
          <w:szCs w:val="32"/>
        </w:rPr>
      </w:pPr>
    </w:p>
    <w:p w14:paraId="6A4A86F7">
      <w:pPr>
        <w:spacing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>各系、办公室、各中心：</w:t>
      </w:r>
    </w:p>
    <w:p w14:paraId="4828A738">
      <w:pPr>
        <w:spacing w:line="560" w:lineRule="exact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《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福建师范大学社会历史学院研究生国家奖学金实施办法</w:t>
      </w:r>
      <w:r>
        <w:rPr>
          <w:rFonts w:hint="eastAsia" w:ascii="仿宋_GB2312" w:eastAsia="仿宋_GB2312" w:hAnsiTheme="minorEastAsia"/>
          <w:sz w:val="32"/>
          <w:szCs w:val="32"/>
        </w:rPr>
        <w:t>》已经2025年3月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 w:hAnsiTheme="minorEastAsia"/>
          <w:sz w:val="32"/>
          <w:szCs w:val="32"/>
        </w:rPr>
        <w:t>日院党</w:t>
      </w: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</w:rPr>
        <w:t>政联席会议审议通过。</w:t>
      </w:r>
      <w:r>
        <w:rPr>
          <w:rFonts w:ascii="仿宋_GB2312" w:hAnsi="仿宋" w:eastAsia="仿宋_GB2312" w:cs="仿宋"/>
          <w:sz w:val="32"/>
          <w:szCs w:val="32"/>
        </w:rPr>
        <w:t>现印发给你们，请遵照执行。</w:t>
      </w:r>
    </w:p>
    <w:p w14:paraId="5AA3E1FD">
      <w:pPr>
        <w:spacing w:line="560" w:lineRule="exact"/>
        <w:rPr>
          <w:rFonts w:ascii="仿宋_GB2312" w:eastAsia="仿宋_GB2312" w:hAnsiTheme="minorEastAsia"/>
          <w:sz w:val="32"/>
          <w:szCs w:val="32"/>
        </w:rPr>
      </w:pPr>
    </w:p>
    <w:p w14:paraId="6CF2427F">
      <w:pPr>
        <w:spacing w:line="560" w:lineRule="exac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</w:t>
      </w:r>
    </w:p>
    <w:p w14:paraId="24EDEF02">
      <w:pPr>
        <w:spacing w:line="560" w:lineRule="exact"/>
        <w:ind w:firstLine="4160" w:firstLineChars="13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福建师范大学社会历史学院</w:t>
      </w:r>
    </w:p>
    <w:p w14:paraId="56F6F6B8">
      <w:pPr>
        <w:spacing w:line="560" w:lineRule="exact"/>
        <w:ind w:firstLine="4800" w:firstLineChars="15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2025年3月1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hAnsiTheme="minorEastAsia"/>
          <w:sz w:val="32"/>
          <w:szCs w:val="32"/>
        </w:rPr>
        <w:t>日</w:t>
      </w:r>
    </w:p>
    <w:p w14:paraId="5B63C643">
      <w:pPr>
        <w:spacing w:line="560" w:lineRule="exact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仿宋_GB2312" w:eastAsia="仿宋_GB2312" w:hAnsiTheme="minorEastAsia"/>
          <w:sz w:val="32"/>
          <w:szCs w:val="32"/>
        </w:rPr>
        <w:br w:type="page"/>
      </w:r>
    </w:p>
    <w:p w14:paraId="245C5980">
      <w:pPr>
        <w:spacing w:line="660" w:lineRule="exact"/>
        <w:jc w:val="center"/>
        <w:rPr>
          <w:rFonts w:hint="eastAsia" w:ascii="方正小标宋简体" w:eastAsia="方正小标宋简体"/>
          <w:sz w:val="44"/>
          <w:szCs w:val="44"/>
        </w:rPr>
        <w:sectPr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</w:p>
    <w:p w14:paraId="299E5ED3">
      <w:pPr>
        <w:spacing w:line="6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福建师范大学</w:t>
      </w:r>
      <w:r>
        <w:rPr>
          <w:rFonts w:hint="eastAsia" w:ascii="方正小标宋简体" w:eastAsia="方正小标宋简体"/>
          <w:sz w:val="44"/>
          <w:szCs w:val="44"/>
        </w:rPr>
        <w:t>社会历史学院研究生国家奖学金实施办法</w:t>
      </w:r>
    </w:p>
    <w:p w14:paraId="6528A5E2">
      <w:pPr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2025年3月修订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5335CC8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根据《福建师范大学研究生国家奖学金实施办法》（闽师研〔20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4〕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 xml:space="preserve">号），结合我院工作实际，特制定本办法。 </w:t>
      </w:r>
    </w:p>
    <w:p w14:paraId="51F432AE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一、国家奖学金评审对象</w:t>
      </w:r>
    </w:p>
    <w:p w14:paraId="20491CA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研究生国家奖学金的参评对象为具有我校正式学籍、按时注册的全日制非在职研究生。不包括推迟毕业研究生、录取类别为定向就业研究生（含委托培养）、学籍状态处于休学和保留学籍的研究生、参评学年违反国家法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 xml:space="preserve">校纪校规，受院级及以上通报批评或纪律处分的研究生。 </w:t>
      </w:r>
    </w:p>
    <w:p w14:paraId="2FDDB5B2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二、国家奖学金标准 </w:t>
      </w:r>
    </w:p>
    <w:p w14:paraId="679044E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博士研究生奖励标准为3万元/生·年，硕士研究生奖励标准为2万元/生·年，名额由学校下达。 </w:t>
      </w:r>
    </w:p>
    <w:p w14:paraId="2A4C2C8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三、国家奖学金基本要求</w:t>
      </w:r>
    </w:p>
    <w:p w14:paraId="24AF561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参评研究生国家奖学金的学生必须符合以下基本条件： </w:t>
      </w:r>
    </w:p>
    <w:p w14:paraId="1BBF720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1.具有中华人民共和国国籍；热爱祖国，拥护中国共产党的领导；遵守国家法律法规，遵守校规校纪，在校期间无违法违纪行为；诚实守信，道德品质优良，无学术不端行为；团结同学，积极参加集体活动。 </w:t>
      </w:r>
    </w:p>
    <w:p w14:paraId="0F77F855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2.学习成绩优异，参评学年无不及格科目记录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且研究生素质综合测评排名专业前60%。</w:t>
      </w:r>
    </w:p>
    <w:p w14:paraId="78E300F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3.（1）科研、实践能力强，发展潜力大，参评时限内成果突出； </w:t>
      </w:r>
    </w:p>
    <w:p w14:paraId="360EF761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（2）硕士研究生原则上应在一般大学学报或相当级别及以上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专业</w:t>
      </w:r>
      <w:r>
        <w:rPr>
          <w:rFonts w:hint="eastAsia" w:ascii="仿宋_GB2312" w:eastAsia="仿宋_GB2312"/>
          <w:sz w:val="32"/>
          <w:szCs w:val="32"/>
        </w:rPr>
        <w:t>刊物，以独立完成（或第一作者）和“福建师范大学”为第一署名单位公开发表1篇与所学专业相关的学术论文（正文字数不低于3000字），或在省厅级主办的专业比赛中独立（或以第一负责人）获奖。博士研究生应在cssci来源期刊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专业期刊，</w:t>
      </w:r>
      <w:r>
        <w:rPr>
          <w:rFonts w:hint="eastAsia" w:ascii="仿宋_GB2312" w:eastAsia="仿宋_GB2312"/>
          <w:sz w:val="32"/>
          <w:szCs w:val="32"/>
        </w:rPr>
        <w:t>以独立完成（或第一作者）和“福建师范大学”为第一署名单位公开发表1篇与所学专业相关的学术论文（正文字数不低于5000字）。报刊类文章按照学校有关规定执行。</w:t>
      </w:r>
    </w:p>
    <w:p w14:paraId="6B39C58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4.对于新入学的研究生，可不受以上条件限制，重点考察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研究生入学后以</w:t>
      </w:r>
      <w:r>
        <w:rPr>
          <w:rFonts w:hint="eastAsia" w:ascii="仿宋_GB2312" w:eastAsia="仿宋_GB2312"/>
          <w:sz w:val="32"/>
          <w:szCs w:val="32"/>
        </w:rPr>
        <w:t>“福建师范大学”为第一署名单位公开发表与所学专业相关的学术论文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 xml:space="preserve">或在省厅级主办的专业比赛中独立（或以第一负责人）获奖。 </w:t>
      </w:r>
    </w:p>
    <w:p w14:paraId="225C9A9A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四、国家奖学金评审程序</w:t>
      </w:r>
    </w:p>
    <w:p w14:paraId="0535741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1.学院根据学校当年发布的国家奖学金评奖通知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发布当年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学院评奖</w:t>
      </w:r>
      <w:r>
        <w:rPr>
          <w:rFonts w:hint="eastAsia" w:ascii="仿宋_GB2312" w:eastAsia="仿宋_GB2312"/>
          <w:sz w:val="32"/>
          <w:szCs w:val="32"/>
        </w:rPr>
        <w:t>通知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学院将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 xml:space="preserve">学校分配的研究生国家奖学金名额按一级学科点、相近专业并结合专业人数进行二次分配，名额向特色优势学科、基础学科和国家亟需的学科（专业）适当倾斜。 </w:t>
      </w:r>
    </w:p>
    <w:p w14:paraId="6EB3A92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2.研究生本人填写《研究生国家奖学金申请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审批</w:t>
      </w:r>
      <w:r>
        <w:rPr>
          <w:rFonts w:hint="eastAsia" w:ascii="仿宋_GB2312" w:eastAsia="仿宋_GB2312"/>
          <w:sz w:val="32"/>
          <w:szCs w:val="32"/>
        </w:rPr>
        <w:t xml:space="preserve">表》，提交申请。 </w:t>
      </w:r>
    </w:p>
    <w:p w14:paraId="7D6C9D8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对参评学生进行资格审核，并向全院师生公示通过初审学生的相关情况</w:t>
      </w:r>
      <w:r>
        <w:rPr>
          <w:rFonts w:hint="eastAsia" w:ascii="仿宋_GB2312" w:eastAsia="仿宋_GB2312"/>
          <w:sz w:val="32"/>
          <w:szCs w:val="32"/>
        </w:rPr>
        <w:t xml:space="preserve">。 </w:t>
      </w:r>
    </w:p>
    <w:p w14:paraId="4B1F567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专业指导小组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根据通过初审学生的相关申报材料进行</w:t>
      </w:r>
      <w:r>
        <w:rPr>
          <w:rFonts w:hint="eastAsia" w:ascii="仿宋_GB2312" w:eastAsia="仿宋_GB2312"/>
          <w:sz w:val="32"/>
          <w:szCs w:val="32"/>
        </w:rPr>
        <w:t>专业评审，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推荐拟获奖学生名单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C46199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5.学院研究生奖助学金评审委员会对各专业指导小组推荐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的拟</w:t>
      </w:r>
      <w:r>
        <w:rPr>
          <w:rFonts w:hint="eastAsia" w:ascii="仿宋_GB2312" w:eastAsia="仿宋_GB2312"/>
          <w:sz w:val="32"/>
          <w:szCs w:val="32"/>
        </w:rPr>
        <w:t>获奖名单和相关申报材料进行复审，确定推荐名单，并提交学院党政联席会议讨论审议。</w:t>
      </w:r>
    </w:p>
    <w:p w14:paraId="7851367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6.经学院党政联席会议讨论审议后，将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推荐获奖</w:t>
      </w:r>
      <w:r>
        <w:rPr>
          <w:rFonts w:hint="eastAsia" w:ascii="仿宋_GB2312" w:eastAsia="仿宋_GB2312"/>
          <w:sz w:val="32"/>
          <w:szCs w:val="32"/>
        </w:rPr>
        <w:t xml:space="preserve">名单和《研究生国家奖学金申请审批表》在本单位范围内公示5个工作日。公示无异议后，提交校研究生奖助学金评审领导小组办公室。 </w:t>
      </w:r>
    </w:p>
    <w:p w14:paraId="5EA41174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五、其他事项 </w:t>
      </w:r>
    </w:p>
    <w:p w14:paraId="573E8A3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1.国家奖学金参评时限指取得学籍当年9月1日起至国家奖学金评审申请截止日止。 </w:t>
      </w:r>
    </w:p>
    <w:p w14:paraId="154A7D7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2.为了确保评审质量，发挥激励作用，国家奖学金评审坚持宁缺毋滥原则。 </w:t>
      </w:r>
    </w:p>
    <w:p w14:paraId="65BAF06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3.国家奖学金的评审过程严格执行参评学生导师、直系亲属全程回避制度。 </w:t>
      </w:r>
    </w:p>
    <w:p w14:paraId="4FA57A8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4.研究生在学制年限内可重复获研究生国家奖学金，但获奖成果不可重复使用。 </w:t>
      </w:r>
    </w:p>
    <w:p w14:paraId="1A5A887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 xml:space="preserve">凡已获得研究生国家奖学金的研究生，如发现有弄虚作假者，学校将撤销其研究生国家奖学金资格，并追回已发放的研究生国家奖学金，同时取消其之后在学期间的各类评优评先及奖助资格。 </w:t>
      </w:r>
    </w:p>
    <w:p w14:paraId="5C97A5B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6.对国家奖学金评审结果有异议的，可在公示期间向学院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研究生</w:t>
      </w:r>
      <w:r>
        <w:rPr>
          <w:rFonts w:hint="eastAsia" w:ascii="仿宋_GB2312" w:eastAsia="仿宋_GB2312"/>
          <w:sz w:val="32"/>
          <w:szCs w:val="32"/>
        </w:rPr>
        <w:t>奖助学金评审委员会提出申诉，由评审委员会负责解释答复。</w:t>
      </w:r>
    </w:p>
    <w:p w14:paraId="7556373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7.本办法由院研究生奖助学金评审委员会负责解释。本办法自发布之日起实行，原《社会历史学院研究生国家奖学金实施暂行办法（修订）》（2017年9月1日起实施）同时废止。</w:t>
      </w:r>
    </w:p>
    <w:p w14:paraId="72FD68A2">
      <w:pPr>
        <w:spacing w:line="560" w:lineRule="exact"/>
        <w:ind w:firstLine="0" w:firstLineChars="0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hNGJiMWVmZTg4ZjFhYWZhYWFiMzBkODkwYWRkZmUifQ=="/>
  </w:docVars>
  <w:rsids>
    <w:rsidRoot w:val="00842052"/>
    <w:rsid w:val="00017492"/>
    <w:rsid w:val="0020004C"/>
    <w:rsid w:val="007432EA"/>
    <w:rsid w:val="00842052"/>
    <w:rsid w:val="008B1A1B"/>
    <w:rsid w:val="00AE624B"/>
    <w:rsid w:val="00BD687B"/>
    <w:rsid w:val="00CD3536"/>
    <w:rsid w:val="01113D6B"/>
    <w:rsid w:val="058C1932"/>
    <w:rsid w:val="063F571C"/>
    <w:rsid w:val="06EB0BBA"/>
    <w:rsid w:val="07CF4038"/>
    <w:rsid w:val="08EA0E0E"/>
    <w:rsid w:val="0E924011"/>
    <w:rsid w:val="0F711E78"/>
    <w:rsid w:val="11763776"/>
    <w:rsid w:val="11DD1A47"/>
    <w:rsid w:val="127E0C6E"/>
    <w:rsid w:val="12DB7D35"/>
    <w:rsid w:val="169923E1"/>
    <w:rsid w:val="1BC021BE"/>
    <w:rsid w:val="1C277FDC"/>
    <w:rsid w:val="1D1E34B4"/>
    <w:rsid w:val="1F726C2D"/>
    <w:rsid w:val="267E514F"/>
    <w:rsid w:val="26EF0CEB"/>
    <w:rsid w:val="27532138"/>
    <w:rsid w:val="28C62149"/>
    <w:rsid w:val="29F00112"/>
    <w:rsid w:val="2A1B4A63"/>
    <w:rsid w:val="2A47686D"/>
    <w:rsid w:val="2BFD64D2"/>
    <w:rsid w:val="2E9D3564"/>
    <w:rsid w:val="321D70C1"/>
    <w:rsid w:val="33576B0C"/>
    <w:rsid w:val="33615BDC"/>
    <w:rsid w:val="339715FE"/>
    <w:rsid w:val="34A12FFE"/>
    <w:rsid w:val="3522139B"/>
    <w:rsid w:val="35B04BF9"/>
    <w:rsid w:val="36CC5A63"/>
    <w:rsid w:val="380748EC"/>
    <w:rsid w:val="39FE4185"/>
    <w:rsid w:val="3A415332"/>
    <w:rsid w:val="3C2179D4"/>
    <w:rsid w:val="3C805325"/>
    <w:rsid w:val="3E6F5651"/>
    <w:rsid w:val="41540B2E"/>
    <w:rsid w:val="467E765F"/>
    <w:rsid w:val="4C7A4DFE"/>
    <w:rsid w:val="4FA27FD7"/>
    <w:rsid w:val="53F710F8"/>
    <w:rsid w:val="53F9455B"/>
    <w:rsid w:val="542D76E9"/>
    <w:rsid w:val="546535D1"/>
    <w:rsid w:val="561F7505"/>
    <w:rsid w:val="567A204F"/>
    <w:rsid w:val="5A263821"/>
    <w:rsid w:val="5EEB10FC"/>
    <w:rsid w:val="602F6004"/>
    <w:rsid w:val="60E05AE3"/>
    <w:rsid w:val="61E32B17"/>
    <w:rsid w:val="62A9666D"/>
    <w:rsid w:val="6686712D"/>
    <w:rsid w:val="67123343"/>
    <w:rsid w:val="68861D40"/>
    <w:rsid w:val="71080E6A"/>
    <w:rsid w:val="74281823"/>
    <w:rsid w:val="74562D36"/>
    <w:rsid w:val="7C014E34"/>
    <w:rsid w:val="7D71105E"/>
    <w:rsid w:val="7D7D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99"/>
    <w:rPr>
      <w:sz w:val="21"/>
      <w:szCs w:val="21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10">
    <w:name w:val="Revision_f8f7002c-4133-4ed0-aef5-f34d737398f6"/>
    <w:qFormat/>
    <w:uiPriority w:val="99"/>
    <w:rPr>
      <w:rFonts w:ascii="等线" w:hAnsi="等线" w:eastAsia="等线" w:cs="宋体"/>
      <w:kern w:val="2"/>
      <w:sz w:val="21"/>
      <w:szCs w:val="22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B28E96-19C1-43B8-A53B-FDDCE93A5C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1608</Words>
  <Characters>1657</Characters>
  <Lines>12</Lines>
  <Paragraphs>3</Paragraphs>
  <TotalTime>0</TotalTime>
  <ScaleCrop>false</ScaleCrop>
  <LinksUpToDate>false</LinksUpToDate>
  <CharactersWithSpaces>1676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2024-11-21T07:58:00Z</dcterms:created>
  <dc:creator>a m</dc:creator>
  <cp:lastModifiedBy>Precipitation</cp:lastModifiedBy>
  <cp:lastPrinted>2025-03-03T06:40:00Z</cp:lastPrinted>
  <dcterms:modified xsi:type="dcterms:W3CDTF">2025-03-21T02:47:30Z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eyJoZGlkIjoiYTllZjM5YjEwZDNlOWZiMGY5NDdlZjAwZDQ5MjhiOWQiLCJ1c2VySWQiOiIxNDQ4MTQ3MTM0In0=</vt:lpwstr>
  </property>
  <property fmtid="{D5CDD505-2E9C-101B-9397-08002B2CF9AE}" pid="3" name="KSOProductBuildVer">
    <vt:lpwstr>2052-12.1.0.20305</vt:lpwstr>
  </property>
  <property fmtid="{D5CDD505-2E9C-101B-9397-08002B2CF9AE}" pid="4" name="ICV">
    <vt:lpwstr>0669261D7B634685A3E50A57835783BC_13</vt:lpwstr>
  </property>
</Properties>
</file>