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CC" w:rsidRDefault="00783ECC">
      <w:pPr>
        <w:widowControl/>
        <w:spacing w:line="24" w:lineRule="atLeast"/>
        <w:ind w:left="12610"/>
      </w:pPr>
    </w:p>
    <w:p w:rsidR="00783ECC" w:rsidRDefault="00783ECC">
      <w:pPr>
        <w:widowControl/>
        <w:numPr>
          <w:ilvl w:val="0"/>
          <w:numId w:val="2"/>
        </w:numPr>
        <w:spacing w:line="24" w:lineRule="atLeast"/>
        <w:ind w:left="12970"/>
      </w:pPr>
    </w:p>
    <w:p w:rsidR="007430F3" w:rsidRPr="007430F3" w:rsidRDefault="007430F3" w:rsidP="007430F3">
      <w:pPr>
        <w:pStyle w:val="a3"/>
        <w:widowControl/>
        <w:spacing w:before="75" w:beforeAutospacing="0" w:after="75" w:afterAutospacing="0"/>
        <w:jc w:val="center"/>
        <w:rPr>
          <w:rFonts w:ascii="Calibri" w:eastAsia="宋体" w:hAnsi="Calibri" w:cs="宋体" w:hint="eastAsia"/>
          <w:b/>
          <w:color w:val="000000"/>
          <w:sz w:val="36"/>
          <w:szCs w:val="36"/>
        </w:rPr>
      </w:pPr>
      <w:bookmarkStart w:id="0" w:name="_GoBack"/>
      <w:r w:rsidRPr="007430F3">
        <w:rPr>
          <w:rFonts w:ascii="Calibri" w:eastAsia="宋体" w:hAnsi="Calibri" w:cs="宋体" w:hint="eastAsia"/>
          <w:b/>
          <w:color w:val="000000"/>
          <w:sz w:val="36"/>
          <w:szCs w:val="36"/>
        </w:rPr>
        <w:t>主要</w:t>
      </w:r>
      <w:r w:rsidRPr="007430F3">
        <w:rPr>
          <w:rFonts w:ascii="Calibri" w:eastAsia="宋体" w:hAnsi="Calibri" w:cs="宋体"/>
          <w:b/>
          <w:color w:val="000000"/>
          <w:sz w:val="36"/>
          <w:szCs w:val="36"/>
        </w:rPr>
        <w:t>服务内容</w:t>
      </w:r>
    </w:p>
    <w:bookmarkEnd w:id="0"/>
    <w:p w:rsidR="00783ECC" w:rsidRDefault="003C5349">
      <w:pPr>
        <w:pStyle w:val="a3"/>
        <w:widowControl/>
        <w:spacing w:before="75" w:beforeAutospacing="0" w:after="75" w:afterAutospacing="0"/>
      </w:pPr>
      <w:r>
        <w:rPr>
          <w:rStyle w:val="a4"/>
          <w:rFonts w:ascii="宋体" w:eastAsia="宋体" w:hAnsi="宋体" w:cs="宋体" w:hint="eastAsia"/>
        </w:rPr>
        <w:t>（一）、项目概况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480"/>
        <w:jc w:val="both"/>
      </w:pPr>
      <w:r>
        <w:rPr>
          <w:rFonts w:ascii="宋体" w:eastAsia="宋体" w:hAnsi="宋体" w:cs="宋体" w:hint="eastAsia"/>
        </w:rPr>
        <w:t>社会历史学院领先楼，总面积</w:t>
      </w:r>
      <w:r>
        <w:rPr>
          <w:rFonts w:ascii="宋体" w:eastAsia="宋体" w:hAnsi="宋体" w:cs="宋体" w:hint="eastAsia"/>
        </w:rPr>
        <w:t>6335.4</w:t>
      </w:r>
      <w:r>
        <w:rPr>
          <w:rFonts w:ascii="宋体" w:eastAsia="宋体" w:hAnsi="宋体" w:cs="宋体" w:hint="eastAsia"/>
        </w:rPr>
        <w:t>平方米，共五层，电梯两部，卫生间五间，办公室</w:t>
      </w:r>
      <w:r>
        <w:rPr>
          <w:rFonts w:ascii="宋体" w:eastAsia="宋体" w:hAnsi="宋体" w:cs="宋体" w:hint="eastAsia"/>
        </w:rPr>
        <w:t>84</w:t>
      </w:r>
      <w:r>
        <w:rPr>
          <w:rFonts w:ascii="宋体" w:eastAsia="宋体" w:hAnsi="宋体" w:cs="宋体" w:hint="eastAsia"/>
        </w:rPr>
        <w:t>间（含会议室，大会场）。</w:t>
      </w:r>
      <w:r>
        <w:rPr>
          <w:rStyle w:val="a4"/>
          <w:rFonts w:ascii="宋体" w:eastAsia="宋体" w:hAnsi="宋体" w:cs="宋体" w:hint="eastAsia"/>
        </w:rPr>
        <w:br/>
      </w:r>
      <w:r>
        <w:rPr>
          <w:rStyle w:val="a4"/>
          <w:rFonts w:ascii="宋体" w:eastAsia="宋体" w:hAnsi="宋体" w:cs="宋体" w:hint="eastAsia"/>
        </w:rPr>
        <w:t>（二）、招标项目需求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Style w:val="a4"/>
          <w:rFonts w:ascii="宋体" w:eastAsia="宋体" w:hAnsi="宋体" w:cs="宋体" w:hint="eastAsia"/>
        </w:rPr>
        <w:t>1</w:t>
      </w:r>
      <w:r>
        <w:rPr>
          <w:rStyle w:val="a4"/>
          <w:rFonts w:ascii="宋体" w:eastAsia="宋体" w:hAnsi="宋体" w:cs="宋体" w:hint="eastAsia"/>
        </w:rPr>
        <w:t>、人员配置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65"/>
        <w:gridCol w:w="5100"/>
        <w:gridCol w:w="1140"/>
      </w:tblGrid>
      <w:tr w:rsidR="00783ECC">
        <w:trPr>
          <w:trHeight w:val="570"/>
        </w:trPr>
        <w:tc>
          <w:tcPr>
            <w:tcW w:w="207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7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人数</w:t>
            </w:r>
          </w:p>
        </w:tc>
        <w:tc>
          <w:tcPr>
            <w:tcW w:w="5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任职条件</w:t>
            </w: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783ECC">
        <w:trPr>
          <w:trHeight w:val="1125"/>
        </w:trPr>
        <w:tc>
          <w:tcPr>
            <w:tcW w:w="2070" w:type="dxa"/>
            <w:tcBorders>
              <w:top w:val="nil"/>
              <w:left w:val="double" w:sz="2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保洁</w:t>
            </w:r>
          </w:p>
        </w:tc>
        <w:tc>
          <w:tcPr>
            <w:tcW w:w="7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</w:rPr>
              <w:t>服务态度好</w:t>
            </w:r>
          </w:p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</w:rPr>
              <w:t>有专业保洁经验、责任心强</w:t>
            </w: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783ECC">
            <w:pPr>
              <w:widowControl/>
              <w:jc w:val="left"/>
            </w:pPr>
          </w:p>
        </w:tc>
      </w:tr>
      <w:tr w:rsidR="00783ECC">
        <w:trPr>
          <w:trHeight w:val="1245"/>
        </w:trPr>
        <w:tc>
          <w:tcPr>
            <w:tcW w:w="2070" w:type="dxa"/>
            <w:tcBorders>
              <w:top w:val="nil"/>
              <w:left w:val="double" w:sz="2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楼管</w:t>
            </w:r>
          </w:p>
        </w:tc>
        <w:tc>
          <w:tcPr>
            <w:tcW w:w="7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</w:rPr>
              <w:t>服务态度好</w:t>
            </w:r>
          </w:p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</w:rPr>
              <w:t>吃苦耐劳、责任心强</w:t>
            </w: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783ECC">
            <w:pPr>
              <w:widowControl/>
              <w:jc w:val="left"/>
            </w:pPr>
          </w:p>
        </w:tc>
      </w:tr>
      <w:tr w:rsidR="00783ECC">
        <w:trPr>
          <w:trHeight w:val="570"/>
        </w:trPr>
        <w:tc>
          <w:tcPr>
            <w:tcW w:w="2070" w:type="dxa"/>
            <w:tcBorders>
              <w:top w:val="nil"/>
              <w:left w:val="double" w:sz="2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合计</w:t>
            </w:r>
          </w:p>
        </w:tc>
        <w:tc>
          <w:tcPr>
            <w:tcW w:w="7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3C5349">
            <w:pPr>
              <w:pStyle w:val="a3"/>
              <w:widowControl/>
              <w:spacing w:beforeAutospacing="0" w:after="150" w:afterAutospacing="0" w:line="49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783ECC">
            <w:pPr>
              <w:widowControl/>
              <w:jc w:val="left"/>
            </w:pP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3ECC" w:rsidRDefault="00783ECC">
            <w:pPr>
              <w:widowControl/>
              <w:jc w:val="left"/>
            </w:pPr>
          </w:p>
        </w:tc>
      </w:tr>
    </w:tbl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Style w:val="a4"/>
          <w:rFonts w:ascii="宋体" w:eastAsia="宋体" w:hAnsi="宋体" w:cs="宋体" w:hint="eastAsia"/>
        </w:rPr>
        <w:t>2</w:t>
      </w:r>
      <w:r>
        <w:rPr>
          <w:rStyle w:val="a4"/>
          <w:rFonts w:ascii="宋体" w:eastAsia="宋体" w:hAnsi="宋体" w:cs="宋体" w:hint="eastAsia"/>
        </w:rPr>
        <w:t>、物业管理需求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Style w:val="a4"/>
          <w:rFonts w:ascii="宋体" w:eastAsia="宋体" w:hAnsi="宋体" w:cs="宋体" w:hint="eastAsia"/>
        </w:rPr>
        <w:t>2.1</w:t>
      </w:r>
      <w:r>
        <w:rPr>
          <w:rStyle w:val="a4"/>
          <w:rFonts w:ascii="宋体" w:eastAsia="宋体" w:hAnsi="宋体" w:cs="宋体" w:hint="eastAsia"/>
        </w:rPr>
        <w:t>、保洁：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</w:pPr>
      <w:r>
        <w:rPr>
          <w:rFonts w:ascii="宋体" w:eastAsia="宋体" w:hAnsi="宋体" w:cs="宋体" w:hint="eastAsia"/>
        </w:rPr>
        <w:t xml:space="preserve">   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）楼内走廊地面、楼梯扶手、台阶、门窗、玻璃、卫生间、楼天台、天井及其他公共区域卫生保洁；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）会议室保洁；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）其他专项保洁；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Style w:val="a4"/>
          <w:rFonts w:ascii="宋体" w:eastAsia="宋体" w:hAnsi="宋体" w:cs="宋体" w:hint="eastAsia"/>
        </w:rPr>
        <w:t>2.2</w:t>
      </w:r>
      <w:r>
        <w:rPr>
          <w:rStyle w:val="a4"/>
          <w:rFonts w:ascii="宋体" w:eastAsia="宋体" w:hAnsi="宋体" w:cs="宋体" w:hint="eastAsia"/>
        </w:rPr>
        <w:t>、楼管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）出入登记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）前台报修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lastRenderedPageBreak/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）收发服务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）值班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480"/>
        <w:jc w:val="both"/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）其他事项</w:t>
      </w:r>
      <w:r>
        <w:rPr>
          <w:rStyle w:val="a4"/>
          <w:rFonts w:ascii="宋体" w:eastAsia="宋体" w:hAnsi="宋体" w:cs="宋体" w:hint="eastAsia"/>
        </w:rPr>
        <w:br/>
      </w:r>
      <w:r>
        <w:rPr>
          <w:rStyle w:val="a4"/>
          <w:rFonts w:ascii="宋体" w:eastAsia="宋体" w:hAnsi="宋体" w:cs="宋体" w:hint="eastAsia"/>
        </w:rPr>
        <w:t>（三）、目标与标准：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Style w:val="a4"/>
          <w:rFonts w:ascii="宋体" w:eastAsia="宋体" w:hAnsi="宋体" w:cs="宋体" w:hint="eastAsia"/>
        </w:rPr>
        <w:t>1</w:t>
      </w:r>
      <w:r>
        <w:rPr>
          <w:rStyle w:val="a4"/>
          <w:rFonts w:ascii="宋体" w:eastAsia="宋体" w:hAnsi="宋体" w:cs="宋体" w:hint="eastAsia"/>
        </w:rPr>
        <w:t>、保洁：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</w:pPr>
      <w:r>
        <w:rPr>
          <w:rFonts w:ascii="宋体" w:eastAsia="宋体" w:hAnsi="宋体" w:cs="宋体" w:hint="eastAsia"/>
        </w:rPr>
        <w:t>   1.1</w:t>
      </w:r>
      <w:r>
        <w:rPr>
          <w:rFonts w:ascii="宋体" w:eastAsia="宋体" w:hAnsi="宋体" w:cs="宋体" w:hint="eastAsia"/>
        </w:rPr>
        <w:t>、目标：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1.1.1</w:t>
      </w:r>
      <w:r>
        <w:rPr>
          <w:rFonts w:ascii="宋体" w:eastAsia="宋体" w:hAnsi="宋体" w:cs="宋体" w:hint="eastAsia"/>
        </w:rPr>
        <w:t>达到省级优秀示范项目标准；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1.1.2</w:t>
      </w:r>
      <w:r>
        <w:rPr>
          <w:rFonts w:ascii="宋体" w:eastAsia="宋体" w:hAnsi="宋体" w:cs="宋体" w:hint="eastAsia"/>
        </w:rPr>
        <w:t>业主满意率达</w:t>
      </w:r>
      <w:r>
        <w:rPr>
          <w:rFonts w:ascii="宋体" w:eastAsia="宋体" w:hAnsi="宋体" w:cs="宋体" w:hint="eastAsia"/>
        </w:rPr>
        <w:t>95%</w:t>
      </w:r>
      <w:r>
        <w:rPr>
          <w:rFonts w:ascii="宋体" w:eastAsia="宋体" w:hAnsi="宋体" w:cs="宋体" w:hint="eastAsia"/>
        </w:rPr>
        <w:t>以上；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1.1.3</w:t>
      </w:r>
      <w:r>
        <w:rPr>
          <w:rFonts w:ascii="宋体" w:eastAsia="宋体" w:hAnsi="宋体" w:cs="宋体" w:hint="eastAsia"/>
        </w:rPr>
        <w:t>有效投诉处理率</w:t>
      </w:r>
      <w:r>
        <w:rPr>
          <w:rFonts w:ascii="宋体" w:eastAsia="宋体" w:hAnsi="宋体" w:cs="宋体" w:hint="eastAsia"/>
        </w:rPr>
        <w:t>100%</w:t>
      </w:r>
      <w:r>
        <w:rPr>
          <w:rFonts w:ascii="宋体" w:eastAsia="宋体" w:hAnsi="宋体" w:cs="宋体" w:hint="eastAsia"/>
        </w:rPr>
        <w:t>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1.1.4</w:t>
      </w:r>
      <w:r>
        <w:rPr>
          <w:rFonts w:ascii="宋体" w:eastAsia="宋体" w:hAnsi="宋体" w:cs="宋体" w:hint="eastAsia"/>
        </w:rPr>
        <w:t>整体环境整洁、干净、无杂物、物异味；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1.1.5</w:t>
      </w:r>
      <w:r>
        <w:rPr>
          <w:rFonts w:ascii="宋体" w:eastAsia="宋体" w:hAnsi="宋体" w:cs="宋体" w:hint="eastAsia"/>
        </w:rPr>
        <w:t>管理人员培训合格、持证上岗。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</w:pPr>
      <w:r>
        <w:rPr>
          <w:rFonts w:ascii="宋体" w:eastAsia="宋体" w:hAnsi="宋体" w:cs="宋体" w:hint="eastAsia"/>
        </w:rPr>
        <w:t xml:space="preserve">   </w:t>
      </w:r>
      <w:r>
        <w:rPr>
          <w:rFonts w:ascii="宋体" w:eastAsia="宋体" w:hAnsi="宋体" w:cs="宋体" w:hint="eastAsia"/>
        </w:rPr>
        <w:t>1.2</w:t>
      </w:r>
      <w:r>
        <w:rPr>
          <w:rFonts w:ascii="宋体" w:eastAsia="宋体" w:hAnsi="宋体" w:cs="宋体" w:hint="eastAsia"/>
        </w:rPr>
        <w:t>、标准：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1.2.1</w:t>
      </w:r>
      <w:r>
        <w:rPr>
          <w:rFonts w:ascii="宋体" w:eastAsia="宋体" w:hAnsi="宋体" w:cs="宋体" w:hint="eastAsia"/>
        </w:rPr>
        <w:t>公共区：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645"/>
      </w:pPr>
      <w:r>
        <w:rPr>
          <w:rFonts w:ascii="宋体" w:eastAsia="宋体" w:hAnsi="宋体" w:cs="宋体" w:hint="eastAsia"/>
        </w:rPr>
        <w:t>1.2.1.1</w:t>
      </w:r>
      <w:r>
        <w:rPr>
          <w:rFonts w:ascii="宋体" w:eastAsia="宋体" w:hAnsi="宋体" w:cs="宋体" w:hint="eastAsia"/>
        </w:rPr>
        <w:t>地面和墙面（公共通道、楼梯、连廊）每日清扫一次，其中门厅每日清扫二次，地面每周拖洗二次以上；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1.2.1.2</w:t>
      </w:r>
      <w:r>
        <w:rPr>
          <w:rFonts w:ascii="宋体" w:eastAsia="宋体" w:hAnsi="宋体" w:cs="宋体" w:hint="eastAsia"/>
        </w:rPr>
        <w:t>楼梯扶手、栏杆、窗台每周擦抹二次，保持干净、无灰尘；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1.2.1.3</w:t>
      </w:r>
      <w:r>
        <w:rPr>
          <w:rFonts w:ascii="宋体" w:eastAsia="宋体" w:hAnsi="宋体" w:cs="宋体" w:hint="eastAsia"/>
        </w:rPr>
        <w:t>消防栓、指示牌等公共设施每周擦抹一次，目视无灰尘、无污渍；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1.2.1.4</w:t>
      </w:r>
      <w:r>
        <w:rPr>
          <w:rFonts w:ascii="宋体" w:eastAsia="宋体" w:hAnsi="宋体" w:cs="宋体" w:hint="eastAsia"/>
        </w:rPr>
        <w:t>天花板每月除尘一次，公共灯具寒、暑假期间各擦抹一次，目视干净，无蜘蛛网；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1.2.1.5</w:t>
      </w:r>
      <w:r>
        <w:rPr>
          <w:rFonts w:ascii="宋体" w:eastAsia="宋体" w:hAnsi="宋体" w:cs="宋体" w:hint="eastAsia"/>
        </w:rPr>
        <w:t>天台、屋顶保持清洁、无垃圾；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1.2.1.6</w:t>
      </w:r>
      <w:r>
        <w:rPr>
          <w:rFonts w:ascii="宋体" w:eastAsia="宋体" w:hAnsi="宋体" w:cs="宋体" w:hint="eastAsia"/>
        </w:rPr>
        <w:t>垃圾日产日清，收集点周围地面无散落垃圾、无污迹、无异味。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600"/>
        <w:jc w:val="both"/>
      </w:pPr>
      <w:r>
        <w:rPr>
          <w:rFonts w:ascii="宋体" w:eastAsia="宋体" w:hAnsi="宋体" w:cs="宋体" w:hint="eastAsia"/>
        </w:rPr>
        <w:t>1.2.2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公共洗手间保洁标准：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lastRenderedPageBreak/>
        <w:t>1.2.2.1</w:t>
      </w:r>
      <w:r>
        <w:rPr>
          <w:rFonts w:ascii="宋体" w:eastAsia="宋体" w:hAnsi="宋体" w:cs="宋体" w:hint="eastAsia"/>
        </w:rPr>
        <w:t>保洁时在洗手间门前放置“小心地滑”或“正在清洁中”等提示牌；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1.2.2.2</w:t>
      </w:r>
      <w:r>
        <w:rPr>
          <w:rFonts w:ascii="宋体" w:eastAsia="宋体" w:hAnsi="宋体" w:cs="宋体" w:hint="eastAsia"/>
        </w:rPr>
        <w:t>每天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次全面保洁，且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小时巡回保洁；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1.2.2.3</w:t>
      </w:r>
      <w:r>
        <w:rPr>
          <w:rFonts w:ascii="宋体" w:eastAsia="宋体" w:hAnsi="宋体" w:cs="宋体" w:hint="eastAsia"/>
        </w:rPr>
        <w:t>大小便池每天至少冲洗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遍，做到无污渍、无异味；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1.2.2.3</w:t>
      </w:r>
      <w:r>
        <w:rPr>
          <w:rFonts w:ascii="宋体" w:eastAsia="宋体" w:hAnsi="宋体" w:cs="宋体" w:hint="eastAsia"/>
        </w:rPr>
        <w:t>地面每天不定时打扫、拖洗，做到地面洁净、光亮；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1.2.2.4</w:t>
      </w:r>
      <w:r>
        <w:rPr>
          <w:rFonts w:ascii="宋体" w:eastAsia="宋体" w:hAnsi="宋体" w:cs="宋体" w:hint="eastAsia"/>
        </w:rPr>
        <w:t>洗手池、镜面、门框每天擦洗一次；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600"/>
        <w:jc w:val="both"/>
      </w:pPr>
      <w:r>
        <w:rPr>
          <w:rFonts w:ascii="宋体" w:eastAsia="宋体" w:hAnsi="宋体" w:cs="宋体" w:hint="eastAsia"/>
        </w:rPr>
        <w:t>1.2.3</w:t>
      </w:r>
      <w:r>
        <w:rPr>
          <w:rFonts w:ascii="宋体" w:eastAsia="宋体" w:hAnsi="宋体" w:cs="宋体" w:hint="eastAsia"/>
        </w:rPr>
        <w:t>、办公室保洁标准：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1.2.3.1</w:t>
      </w:r>
      <w:r>
        <w:rPr>
          <w:rFonts w:ascii="宋体" w:eastAsia="宋体" w:hAnsi="宋体" w:cs="宋体" w:hint="eastAsia"/>
        </w:rPr>
        <w:t>地面每天</w:t>
      </w: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00</w:t>
      </w:r>
      <w:r>
        <w:rPr>
          <w:rFonts w:ascii="宋体" w:eastAsia="宋体" w:hAnsi="宋体" w:cs="宋体" w:hint="eastAsia"/>
        </w:rPr>
        <w:t>前扫清拖净，无杂物、无积水；</w:t>
      </w:r>
    </w:p>
    <w:p w:rsidR="00783ECC" w:rsidRDefault="003C5349">
      <w:pPr>
        <w:pStyle w:val="a3"/>
        <w:widowControl/>
        <w:spacing w:beforeAutospacing="0" w:after="150" w:afterAutospacing="0" w:line="495" w:lineRule="atLeast"/>
      </w:pPr>
      <w:r>
        <w:rPr>
          <w:rFonts w:ascii="宋体" w:eastAsia="宋体" w:hAnsi="宋体" w:cs="宋体" w:hint="eastAsia"/>
        </w:rPr>
        <w:t>   1.2.3.2</w:t>
      </w:r>
      <w:r>
        <w:rPr>
          <w:rFonts w:ascii="宋体" w:eastAsia="宋体" w:hAnsi="宋体" w:cs="宋体" w:hint="eastAsia"/>
        </w:rPr>
        <w:t>会前、会后擦拭会议室桌椅及其他家具及玻璃，确保卫生整洁、干净、整洁、无杂物。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1.2.3.3</w:t>
      </w:r>
      <w:r>
        <w:rPr>
          <w:rFonts w:ascii="宋体" w:eastAsia="宋体" w:hAnsi="宋体" w:cs="宋体" w:hint="eastAsia"/>
        </w:rPr>
        <w:t>保洁用具及用品用后清洗干净，整齐陈放于储藏间。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left="570"/>
      </w:pPr>
      <w:r>
        <w:rPr>
          <w:rFonts w:ascii="宋体" w:eastAsia="宋体" w:hAnsi="宋体" w:cs="宋体" w:hint="eastAsia"/>
        </w:rPr>
        <w:t>1.2.3.4</w:t>
      </w:r>
      <w:r>
        <w:rPr>
          <w:rFonts w:ascii="宋体" w:eastAsia="宋体" w:hAnsi="宋体" w:cs="宋体" w:hint="eastAsia"/>
        </w:rPr>
        <w:t>工作时间内每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小时巡回保洁一次。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480"/>
        <w:jc w:val="both"/>
      </w:pPr>
      <w:r>
        <w:rPr>
          <w:rStyle w:val="a4"/>
          <w:rFonts w:ascii="宋体" w:eastAsia="宋体" w:hAnsi="宋体" w:cs="宋体" w:hint="eastAsia"/>
        </w:rPr>
        <w:t>2</w:t>
      </w:r>
      <w:r>
        <w:rPr>
          <w:rStyle w:val="a4"/>
          <w:rFonts w:ascii="宋体" w:eastAsia="宋体" w:hAnsi="宋体" w:cs="宋体" w:hint="eastAsia"/>
        </w:rPr>
        <w:t>、楼宇管理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480"/>
        <w:jc w:val="both"/>
      </w:pPr>
      <w:r>
        <w:rPr>
          <w:rFonts w:ascii="宋体" w:eastAsia="宋体" w:hAnsi="宋体" w:cs="宋体" w:hint="eastAsia"/>
        </w:rPr>
        <w:t>2.1</w:t>
      </w:r>
      <w:r>
        <w:rPr>
          <w:rFonts w:ascii="宋体" w:eastAsia="宋体" w:hAnsi="宋体" w:cs="宋体" w:hint="eastAsia"/>
        </w:rPr>
        <w:t>实行</w:t>
      </w:r>
      <w:r>
        <w:rPr>
          <w:rFonts w:ascii="宋体" w:eastAsia="宋体" w:hAnsi="宋体" w:cs="宋体" w:hint="eastAsia"/>
        </w:rPr>
        <w:t>24</w:t>
      </w:r>
      <w:r>
        <w:rPr>
          <w:rFonts w:ascii="宋体" w:eastAsia="宋体" w:hAnsi="宋体" w:cs="宋体" w:hint="eastAsia"/>
        </w:rPr>
        <w:t>小时值班。负责实时查看监控，负责楼宇日常事务（需于公寓值班前台值班），晚班必须</w:t>
      </w:r>
      <w:r>
        <w:rPr>
          <w:rFonts w:ascii="宋体" w:eastAsia="宋体" w:hAnsi="宋体" w:cs="宋体" w:hint="eastAsia"/>
        </w:rPr>
        <w:t>在</w:t>
      </w:r>
      <w:r>
        <w:rPr>
          <w:rFonts w:ascii="宋体" w:eastAsia="宋体" w:hAnsi="宋体" w:cs="宋体" w:hint="eastAsia"/>
        </w:rPr>
        <w:t>岗，查阅监控并时刻处理公寓内所有事务。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480"/>
      </w:pPr>
      <w:r>
        <w:rPr>
          <w:rFonts w:ascii="宋体" w:eastAsia="宋体" w:hAnsi="宋体" w:cs="宋体" w:hint="eastAsia"/>
        </w:rPr>
        <w:t>2.2</w:t>
      </w:r>
      <w:r>
        <w:rPr>
          <w:rFonts w:ascii="宋体" w:eastAsia="宋体" w:hAnsi="宋体" w:cs="宋体" w:hint="eastAsia"/>
        </w:rPr>
        <w:t>推行站立服务、挂牌服务、微笑服务。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480"/>
      </w:pPr>
      <w:r>
        <w:rPr>
          <w:rFonts w:ascii="宋体" w:eastAsia="宋体" w:hAnsi="宋体" w:cs="宋体" w:hint="eastAsia"/>
        </w:rPr>
        <w:t>2.3</w:t>
      </w:r>
      <w:r>
        <w:rPr>
          <w:rFonts w:ascii="宋体" w:eastAsia="宋体" w:hAnsi="宋体" w:cs="宋体" w:hint="eastAsia"/>
        </w:rPr>
        <w:t>以值班室为服务平台，提供网上报修、“微修”、投诉、留言、小件物品暂存、失物招领、来访接待等服务。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  <w:ind w:firstLine="480"/>
        <w:rPr>
          <w:rFonts w:eastAsia="宋体"/>
        </w:rPr>
      </w:pPr>
      <w:r>
        <w:rPr>
          <w:rFonts w:ascii="宋体" w:eastAsia="宋体" w:hAnsi="宋体" w:cs="宋体" w:hint="eastAsia"/>
        </w:rPr>
        <w:t>2.4</w:t>
      </w:r>
      <w:r>
        <w:rPr>
          <w:rFonts w:ascii="宋体" w:eastAsia="宋体" w:hAnsi="宋体" w:cs="宋体" w:hint="eastAsia"/>
        </w:rPr>
        <w:t>安全管理、人、财、物起到监管职能</w:t>
      </w:r>
      <w:r>
        <w:rPr>
          <w:rFonts w:ascii="宋体" w:eastAsia="宋体" w:hAnsi="宋体" w:cs="宋体" w:hint="eastAsia"/>
        </w:rPr>
        <w:t>。</w:t>
      </w:r>
    </w:p>
    <w:p w:rsidR="00783ECC" w:rsidRDefault="003C5349">
      <w:pPr>
        <w:pStyle w:val="a3"/>
        <w:widowControl/>
        <w:spacing w:beforeAutospacing="0" w:after="150" w:afterAutospacing="0" w:line="495" w:lineRule="atLeast"/>
      </w:pPr>
      <w:r>
        <w:rPr>
          <w:rStyle w:val="a4"/>
          <w:rFonts w:ascii="宋体" w:eastAsia="宋体" w:hAnsi="宋体" w:cs="宋体" w:hint="eastAsia"/>
        </w:rPr>
        <w:t>（四）、管理期限</w:t>
      </w:r>
    </w:p>
    <w:p w:rsidR="00783ECC" w:rsidRDefault="003C5349">
      <w:pPr>
        <w:pStyle w:val="a3"/>
        <w:widowControl/>
        <w:spacing w:beforeAutospacing="0" w:afterAutospacing="0" w:line="24" w:lineRule="atLeast"/>
        <w:rPr>
          <w:rFonts w:ascii="Calibri" w:eastAsia="宋体" w:hAnsi="Calibri" w:cs="宋体"/>
          <w:bCs/>
          <w:color w:val="000000"/>
          <w:sz w:val="28"/>
          <w:szCs w:val="36"/>
        </w:rPr>
      </w:pPr>
      <w:r>
        <w:rPr>
          <w:rStyle w:val="a4"/>
          <w:rFonts w:ascii="宋体" w:eastAsia="宋体" w:hAnsi="宋体" w:cs="宋体" w:hint="eastAsia"/>
          <w:b w:val="0"/>
          <w:bCs/>
        </w:rPr>
        <w:t>2020</w:t>
      </w:r>
      <w:r>
        <w:rPr>
          <w:rStyle w:val="a4"/>
          <w:rFonts w:ascii="宋体" w:eastAsia="宋体" w:hAnsi="宋体" w:cs="宋体" w:hint="eastAsia"/>
          <w:b w:val="0"/>
          <w:bCs/>
        </w:rPr>
        <w:t>年</w:t>
      </w:r>
      <w:r>
        <w:rPr>
          <w:rStyle w:val="a4"/>
          <w:rFonts w:ascii="宋体" w:eastAsia="宋体" w:hAnsi="宋体" w:cs="宋体" w:hint="eastAsia"/>
          <w:b w:val="0"/>
          <w:bCs/>
        </w:rPr>
        <w:t>6</w:t>
      </w:r>
      <w:r>
        <w:rPr>
          <w:rStyle w:val="a4"/>
          <w:rFonts w:ascii="宋体" w:eastAsia="宋体" w:hAnsi="宋体" w:cs="宋体" w:hint="eastAsia"/>
          <w:b w:val="0"/>
          <w:bCs/>
        </w:rPr>
        <w:t>月</w:t>
      </w:r>
      <w:r>
        <w:rPr>
          <w:rStyle w:val="a4"/>
          <w:rFonts w:ascii="宋体" w:eastAsia="宋体" w:hAnsi="宋体" w:cs="宋体" w:hint="eastAsia"/>
          <w:b w:val="0"/>
          <w:bCs/>
        </w:rPr>
        <w:t>1</w:t>
      </w:r>
      <w:r>
        <w:rPr>
          <w:rStyle w:val="a4"/>
          <w:rFonts w:ascii="宋体" w:eastAsia="宋体" w:hAnsi="宋体" w:cs="宋体" w:hint="eastAsia"/>
          <w:b w:val="0"/>
          <w:bCs/>
        </w:rPr>
        <w:t>日至</w:t>
      </w:r>
      <w:r>
        <w:rPr>
          <w:rStyle w:val="a4"/>
          <w:rFonts w:ascii="宋体" w:eastAsia="宋体" w:hAnsi="宋体" w:cs="宋体" w:hint="eastAsia"/>
          <w:b w:val="0"/>
          <w:bCs/>
        </w:rPr>
        <w:t>2020</w:t>
      </w:r>
      <w:r>
        <w:rPr>
          <w:rStyle w:val="a4"/>
          <w:rFonts w:ascii="宋体" w:eastAsia="宋体" w:hAnsi="宋体" w:cs="宋体" w:hint="eastAsia"/>
          <w:b w:val="0"/>
          <w:bCs/>
        </w:rPr>
        <w:t>年</w:t>
      </w:r>
      <w:r>
        <w:rPr>
          <w:rStyle w:val="a4"/>
          <w:rFonts w:ascii="宋体" w:eastAsia="宋体" w:hAnsi="宋体" w:cs="宋体" w:hint="eastAsia"/>
          <w:b w:val="0"/>
          <w:bCs/>
        </w:rPr>
        <w:t>7</w:t>
      </w:r>
      <w:r>
        <w:rPr>
          <w:rStyle w:val="a4"/>
          <w:rFonts w:ascii="宋体" w:eastAsia="宋体" w:hAnsi="宋体" w:cs="宋体" w:hint="eastAsia"/>
          <w:b w:val="0"/>
          <w:bCs/>
        </w:rPr>
        <w:t>月</w:t>
      </w:r>
      <w:r>
        <w:rPr>
          <w:rStyle w:val="a4"/>
          <w:rFonts w:ascii="宋体" w:eastAsia="宋体" w:hAnsi="宋体" w:cs="宋体" w:hint="eastAsia"/>
          <w:b w:val="0"/>
          <w:bCs/>
        </w:rPr>
        <w:t>31</w:t>
      </w:r>
      <w:r>
        <w:rPr>
          <w:rStyle w:val="a4"/>
          <w:rFonts w:ascii="宋体" w:eastAsia="宋体" w:hAnsi="宋体" w:cs="宋体" w:hint="eastAsia"/>
          <w:b w:val="0"/>
          <w:bCs/>
        </w:rPr>
        <w:t>日，共两个</w:t>
      </w:r>
      <w:r>
        <w:rPr>
          <w:rStyle w:val="a4"/>
          <w:rFonts w:ascii="宋体" w:eastAsia="宋体" w:hAnsi="宋体" w:cs="宋体" w:hint="eastAsia"/>
          <w:b w:val="0"/>
          <w:bCs/>
        </w:rPr>
        <w:t>月</w:t>
      </w:r>
    </w:p>
    <w:p w:rsidR="00783ECC" w:rsidRDefault="00783ECC">
      <w:pPr>
        <w:widowControl/>
        <w:numPr>
          <w:ilvl w:val="0"/>
          <w:numId w:val="2"/>
        </w:numPr>
        <w:spacing w:line="24" w:lineRule="atLeast"/>
        <w:ind w:left="12970"/>
      </w:pPr>
    </w:p>
    <w:p w:rsidR="00783ECC" w:rsidRDefault="003C5349">
      <w:pPr>
        <w:pStyle w:val="a3"/>
        <w:widowControl/>
        <w:spacing w:beforeAutospacing="0" w:afterAutospacing="0" w:line="24" w:lineRule="atLeast"/>
        <w:ind w:firstLine="420"/>
        <w:rPr>
          <w:color w:val="333333"/>
          <w:sz w:val="21"/>
          <w:szCs w:val="21"/>
        </w:rPr>
      </w:pPr>
      <w:r>
        <w:rPr>
          <w:rFonts w:ascii="Calibri" w:eastAsia="Calibri" w:hAnsi="Calibri" w:cs="Calibri"/>
          <w:color w:val="333333"/>
          <w:sz w:val="28"/>
          <w:szCs w:val="36"/>
        </w:rPr>
        <w:t> </w:t>
      </w:r>
    </w:p>
    <w:p w:rsidR="00783ECC" w:rsidRDefault="00783ECC"/>
    <w:sectPr w:rsidR="00783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49" w:rsidRDefault="003C5349" w:rsidP="007430F3">
      <w:r>
        <w:separator/>
      </w:r>
    </w:p>
  </w:endnote>
  <w:endnote w:type="continuationSeparator" w:id="0">
    <w:p w:rsidR="003C5349" w:rsidRDefault="003C5349" w:rsidP="007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49" w:rsidRDefault="003C5349" w:rsidP="007430F3">
      <w:r>
        <w:separator/>
      </w:r>
    </w:p>
  </w:footnote>
  <w:footnote w:type="continuationSeparator" w:id="0">
    <w:p w:rsidR="003C5349" w:rsidRDefault="003C5349" w:rsidP="0074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6E44D1"/>
    <w:multiLevelType w:val="multilevel"/>
    <w:tmpl w:val="876E44D1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DB1A023"/>
    <w:multiLevelType w:val="multilevel"/>
    <w:tmpl w:val="5DB1A023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06BFA"/>
    <w:rsid w:val="003C5349"/>
    <w:rsid w:val="007430F3"/>
    <w:rsid w:val="00783ECC"/>
    <w:rsid w:val="5F506BFA"/>
    <w:rsid w:val="6C1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8C59B3-15E3-4CE2-8EE3-724BCF69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Keyboard"/>
    <w:basedOn w:val="a0"/>
    <w:rPr>
      <w:rFonts w:ascii="Courier New" w:hAnsi="Courier New"/>
      <w:sz w:val="20"/>
    </w:rPr>
  </w:style>
  <w:style w:type="character" w:styleId="HTML1">
    <w:name w:val="HTML Sample"/>
    <w:basedOn w:val="a0"/>
    <w:rPr>
      <w:rFonts w:ascii="Courier New" w:hAnsi="Courier New"/>
    </w:rPr>
  </w:style>
  <w:style w:type="character" w:customStyle="1" w:styleId="newstitle">
    <w:name w:val="news_title"/>
    <w:basedOn w:val="a0"/>
    <w:rPr>
      <w:sz w:val="25"/>
      <w:szCs w:val="25"/>
    </w:rPr>
  </w:style>
  <w:style w:type="character" w:customStyle="1" w:styleId="newstitle1">
    <w:name w:val="news_title1"/>
    <w:basedOn w:val="a0"/>
    <w:qFormat/>
  </w:style>
  <w:style w:type="character" w:customStyle="1" w:styleId="column-name12">
    <w:name w:val="column-name12"/>
    <w:basedOn w:val="a0"/>
    <w:qFormat/>
    <w:rPr>
      <w:color w:val="7E0001"/>
    </w:rPr>
  </w:style>
  <w:style w:type="character" w:customStyle="1" w:styleId="column-name13">
    <w:name w:val="column-name13"/>
    <w:basedOn w:val="a0"/>
    <w:qFormat/>
    <w:rPr>
      <w:color w:val="7E0001"/>
    </w:rPr>
  </w:style>
  <w:style w:type="character" w:customStyle="1" w:styleId="column-name14">
    <w:name w:val="column-name14"/>
    <w:basedOn w:val="a0"/>
    <w:rPr>
      <w:color w:val="7E0001"/>
    </w:rPr>
  </w:style>
  <w:style w:type="character" w:customStyle="1" w:styleId="column-name15">
    <w:name w:val="column-name15"/>
    <w:basedOn w:val="a0"/>
    <w:qFormat/>
    <w:rPr>
      <w:color w:val="7E0001"/>
    </w:rPr>
  </w:style>
  <w:style w:type="character" w:customStyle="1" w:styleId="column-name16">
    <w:name w:val="column-name16"/>
    <w:basedOn w:val="a0"/>
    <w:qFormat/>
    <w:rPr>
      <w:color w:val="7E0001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meta">
    <w:name w:val="news_meta"/>
    <w:basedOn w:val="a0"/>
    <w:rPr>
      <w:rFonts w:ascii="Candara" w:eastAsia="Candara" w:hAnsi="Candara" w:cs="Candara"/>
      <w:b/>
      <w:color w:val="7E0001"/>
      <w:sz w:val="21"/>
      <w:szCs w:val="21"/>
    </w:rPr>
  </w:style>
  <w:style w:type="character" w:customStyle="1" w:styleId="newsmeta1">
    <w:name w:val="news_meta1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artimetas">
    <w:name w:val="arti_metas"/>
    <w:basedOn w:val="a"/>
    <w:pPr>
      <w:pBdr>
        <w:top w:val="single" w:sz="6" w:space="11" w:color="D0D0D0"/>
      </w:pBdr>
      <w:jc w:val="center"/>
    </w:pPr>
    <w:rPr>
      <w:rFonts w:cs="Times New Roman"/>
      <w:kern w:val="0"/>
    </w:rPr>
  </w:style>
  <w:style w:type="character" w:customStyle="1" w:styleId="wpvisitcount1">
    <w:name w:val="wp_visitcount1"/>
    <w:basedOn w:val="a0"/>
    <w:rPr>
      <w:vanish/>
    </w:rPr>
  </w:style>
  <w:style w:type="paragraph" w:styleId="a7">
    <w:name w:val="header"/>
    <w:basedOn w:val="a"/>
    <w:link w:val="Char"/>
    <w:rsid w:val="00743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430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43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430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ʚLieɞ</dc:creator>
  <cp:lastModifiedBy>微软用户</cp:lastModifiedBy>
  <cp:revision>2</cp:revision>
  <dcterms:created xsi:type="dcterms:W3CDTF">2020-05-19T02:42:00Z</dcterms:created>
  <dcterms:modified xsi:type="dcterms:W3CDTF">2020-05-27T08:11:00Z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